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CFB8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3827"/>
        <w:gridCol w:w="3344"/>
      </w:tblGrid>
      <w:tr w:rsidR="00A06425" w:rsidRPr="00A06425" w14:paraId="004F35CD" w14:textId="77777777" w:rsidTr="00A06425">
        <w:tc>
          <w:tcPr>
            <w:tcW w:w="15388" w:type="dxa"/>
            <w:gridSpan w:val="6"/>
            <w:vAlign w:val="center"/>
          </w:tcPr>
          <w:p w14:paraId="0124EAC5" w14:textId="79567219" w:rsidR="00A06425" w:rsidRPr="007B2AFC" w:rsidRDefault="007B2AFC" w:rsidP="00B871B6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7B2AF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Platforma usług elektronicznych COBORU i moduł systemu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Pr="007B2AF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Portal Rolnika 'Twoja Odmiana' wraz z niezbędnym do jej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Pr="007B2AF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świadczenia systemem informatycznym</w:t>
            </w:r>
          </w:p>
        </w:tc>
      </w:tr>
      <w:tr w:rsidR="00A06425" w:rsidRPr="00A06425" w14:paraId="0B813D21" w14:textId="77777777" w:rsidTr="008427F4">
        <w:tc>
          <w:tcPr>
            <w:tcW w:w="562" w:type="dxa"/>
            <w:vAlign w:val="center"/>
          </w:tcPr>
          <w:p w14:paraId="79CFAFB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2F951EA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6C634A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CDEBCC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827" w:type="dxa"/>
            <w:vAlign w:val="center"/>
          </w:tcPr>
          <w:p w14:paraId="07FD6E3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344" w:type="dxa"/>
            <w:vAlign w:val="center"/>
          </w:tcPr>
          <w:p w14:paraId="207A3648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0F26AB" w:rsidRPr="00A06425" w14:paraId="51169441" w14:textId="77777777" w:rsidTr="008427F4">
        <w:tc>
          <w:tcPr>
            <w:tcW w:w="562" w:type="dxa"/>
            <w:vAlign w:val="center"/>
          </w:tcPr>
          <w:p w14:paraId="707140CD" w14:textId="6889170E" w:rsidR="000F26AB" w:rsidRDefault="000F26A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43CFDEFA" w14:textId="1C0B390C" w:rsidR="000F26AB" w:rsidRPr="00A06425" w:rsidRDefault="000F26A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vAlign w:val="center"/>
          </w:tcPr>
          <w:p w14:paraId="18A9E2E2" w14:textId="64196E72" w:rsidR="000F26AB" w:rsidRPr="000F26AB" w:rsidRDefault="000F26A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 Efekty przedsięwzięcia</w:t>
            </w:r>
          </w:p>
        </w:tc>
        <w:tc>
          <w:tcPr>
            <w:tcW w:w="4678" w:type="dxa"/>
            <w:vAlign w:val="center"/>
          </w:tcPr>
          <w:p w14:paraId="4871A535" w14:textId="37625D51" w:rsidR="000F26AB" w:rsidRPr="000F26AB" w:rsidRDefault="000F26A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Mając na uwadze wskazanie w projekcie posłużenia się rozwiązaniem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PayByNet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dodatkowej analizy wymaga czy i w jakim zakresie przedsięwzięcie realizuje Strategię Cyfryzacji Państwa cel 2.1.2 lit. </w:t>
            </w:r>
            <w:r w:rsidRPr="000F26AB">
              <w:rPr>
                <w:rFonts w:asciiTheme="minorHAnsi" w:hAnsiTheme="minorHAnsi" w:cstheme="minorHAnsi"/>
                <w:bCs/>
                <w:sz w:val="22"/>
                <w:szCs w:val="22"/>
              </w:rPr>
              <w:t>g)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F26A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wdrożenie systemu obsługi e-płatności wspierającego realizację e-usług publicznych, w tym funkcjonalności obsługi rozrachunków i rozliczeń z obywatelem lub przedsiębiorcą, zarówno polskim, jak i transgranicznym, ze szczególnym uwzględnieniem administracji samorządowej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4ADBC96E" w14:textId="7D6991FA" w:rsidR="000F26AB" w:rsidRPr="000F26AB" w:rsidRDefault="000F26A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 analizy i ew. modyfikacji przez wnioskodawcę</w:t>
            </w:r>
          </w:p>
        </w:tc>
        <w:tc>
          <w:tcPr>
            <w:tcW w:w="3344" w:type="dxa"/>
            <w:vAlign w:val="center"/>
          </w:tcPr>
          <w:p w14:paraId="6CCB5F5E" w14:textId="74E56684" w:rsidR="000F26AB" w:rsidRPr="00722CAF" w:rsidRDefault="003530C3" w:rsidP="00722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Wykreślono podpunkt 3 dotyczący realizacji celu 2.1.2. poprzez użycie platformy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PayByNet</w:t>
            </w:r>
            <w:proofErr w:type="spellEnd"/>
          </w:p>
        </w:tc>
      </w:tr>
      <w:tr w:rsidR="00AA4B5B" w:rsidRPr="00A06425" w14:paraId="1AEEA05F" w14:textId="77777777" w:rsidTr="008427F4">
        <w:tc>
          <w:tcPr>
            <w:tcW w:w="562" w:type="dxa"/>
            <w:vAlign w:val="center"/>
          </w:tcPr>
          <w:p w14:paraId="6EB41F4D" w14:textId="4FDCA710" w:rsidR="00AA4B5B" w:rsidRDefault="00662252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0F21AEFB" w14:textId="681E580E" w:rsidR="00AA4B5B" w:rsidRDefault="00AA4B5B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vAlign w:val="center"/>
          </w:tcPr>
          <w:p w14:paraId="1A429D24" w14:textId="7B433EFE" w:rsidR="00AA4B5B" w:rsidRDefault="00AA4B5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 Efekty przedsięwzięcia</w:t>
            </w:r>
          </w:p>
        </w:tc>
        <w:tc>
          <w:tcPr>
            <w:tcW w:w="4678" w:type="dxa"/>
            <w:vAlign w:val="center"/>
          </w:tcPr>
          <w:p w14:paraId="08932C46" w14:textId="678F5955" w:rsidR="00AA4B5B" w:rsidRDefault="00AA4B5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odniesieniu do wykazania realizacji celu 2.4.1 Strategii Cyfryzacji Państwa należy uzupełnić wyjaśnienia czy projektowany </w:t>
            </w:r>
            <w:r w:rsidRPr="00AA4B5B">
              <w:rPr>
                <w:rFonts w:asciiTheme="minorHAnsi" w:hAnsiTheme="minorHAnsi" w:cstheme="minorHAnsi"/>
                <w:bCs/>
                <w:sz w:val="22"/>
                <w:szCs w:val="22"/>
              </w:rPr>
              <w:t>portal będzie miał funkcjonalność składania wniosków przez os. prawne (po wprowadzeniu podpisu elektronicznego dla os. prawnych)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3827" w:type="dxa"/>
            <w:vAlign w:val="center"/>
          </w:tcPr>
          <w:p w14:paraId="111623C4" w14:textId="1BB0FE1E" w:rsidR="00AA4B5B" w:rsidRDefault="00AA4B5B" w:rsidP="004D086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 analizy i ew. modyfikacji przez wnioskodawcę</w:t>
            </w:r>
          </w:p>
        </w:tc>
        <w:tc>
          <w:tcPr>
            <w:tcW w:w="3344" w:type="dxa"/>
            <w:vAlign w:val="center"/>
          </w:tcPr>
          <w:p w14:paraId="1966E1BC" w14:textId="72FFD7DB" w:rsidR="00AA4B5B" w:rsidRPr="003530C3" w:rsidRDefault="003530C3" w:rsidP="00A064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530C3">
              <w:rPr>
                <w:rFonts w:asciiTheme="minorHAnsi" w:hAnsiTheme="minorHAnsi" w:cstheme="minorHAnsi"/>
                <w:sz w:val="22"/>
                <w:szCs w:val="22"/>
              </w:rPr>
              <w:t>Wykreślono realizację celu 2.4.1</w:t>
            </w:r>
          </w:p>
        </w:tc>
      </w:tr>
      <w:tr w:rsidR="00AA4B5B" w:rsidRPr="00A06425" w14:paraId="32CCC820" w14:textId="77777777" w:rsidTr="008427F4">
        <w:tc>
          <w:tcPr>
            <w:tcW w:w="562" w:type="dxa"/>
            <w:vAlign w:val="center"/>
          </w:tcPr>
          <w:p w14:paraId="6BB9DA90" w14:textId="5F020267" w:rsidR="00AA4B5B" w:rsidRDefault="00662252" w:rsidP="00AA4B5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5402B727" w14:textId="30F0C70B" w:rsidR="00AA4B5B" w:rsidRDefault="00AA4B5B" w:rsidP="00AA4B5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vAlign w:val="center"/>
          </w:tcPr>
          <w:p w14:paraId="0739424A" w14:textId="2010BACE" w:rsidR="00AA4B5B" w:rsidRDefault="00AA4B5B" w:rsidP="00AA4B5B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 Efekty przedsięwzięcia</w:t>
            </w:r>
          </w:p>
        </w:tc>
        <w:tc>
          <w:tcPr>
            <w:tcW w:w="4678" w:type="dxa"/>
            <w:vAlign w:val="center"/>
          </w:tcPr>
          <w:p w14:paraId="3AB0D2AC" w14:textId="5C02E4E9" w:rsidR="00AA4B5B" w:rsidRDefault="00DA1728" w:rsidP="00AA4B5B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Cel</w:t>
            </w:r>
            <w:r w:rsidR="00F8707A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2.4.2</w:t>
            </w:r>
            <w:r w:rsidR="008946C4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2.4.3</w:t>
            </w:r>
            <w:r w:rsidR="008946C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 2.6.1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mają charakter horyzontalny. Przytoczony sposób realizacji przedsięwzięcia nie ma wpływu na realizację wskazanych celów</w:t>
            </w:r>
            <w:r w:rsidR="008946C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 ujęciu strategicznym. Na przykład w </w:t>
            </w:r>
            <w:r w:rsidR="00F8707A">
              <w:rPr>
                <w:rFonts w:asciiTheme="minorHAnsi" w:hAnsiTheme="minorHAnsi" w:cstheme="minorHAnsi"/>
                <w:bCs/>
                <w:sz w:val="22"/>
                <w:szCs w:val="22"/>
              </w:rPr>
              <w:t>odniesieniu</w:t>
            </w:r>
            <w:r w:rsidR="008946C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</w:t>
            </w:r>
            <w:r w:rsidR="008946C4" w:rsidRPr="008946C4">
              <w:rPr>
                <w:rFonts w:asciiTheme="minorHAnsi" w:hAnsiTheme="minorHAnsi" w:cstheme="minorHAnsi"/>
                <w:sz w:val="22"/>
                <w:szCs w:val="22"/>
              </w:rPr>
              <w:t>rozwoju podpisów elektronicznych i ich promocji, działania (w tym wypadku e-usługi) które jedynie wykorzystują podpisy elektroniczne nie przyczyniają się do realizacji</w:t>
            </w:r>
            <w:r w:rsidR="00F8707A">
              <w:rPr>
                <w:rFonts w:asciiTheme="minorHAnsi" w:hAnsiTheme="minorHAnsi" w:cstheme="minorHAnsi"/>
                <w:sz w:val="22"/>
                <w:szCs w:val="22"/>
              </w:rPr>
              <w:t xml:space="preserve"> tego celu.</w:t>
            </w:r>
          </w:p>
        </w:tc>
        <w:tc>
          <w:tcPr>
            <w:tcW w:w="3827" w:type="dxa"/>
            <w:vAlign w:val="center"/>
          </w:tcPr>
          <w:p w14:paraId="2C8ED665" w14:textId="290F53F9" w:rsidR="00AA4B5B" w:rsidRDefault="008946C4" w:rsidP="00AA4B5B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 wykreślenia przez wnioskodawcę.</w:t>
            </w:r>
          </w:p>
        </w:tc>
        <w:tc>
          <w:tcPr>
            <w:tcW w:w="3344" w:type="dxa"/>
            <w:vAlign w:val="center"/>
          </w:tcPr>
          <w:p w14:paraId="7EC3A639" w14:textId="2F553152" w:rsidR="00AA4B5B" w:rsidRPr="00A06425" w:rsidRDefault="003530C3" w:rsidP="00AA4B5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30C3">
              <w:rPr>
                <w:rFonts w:asciiTheme="minorHAnsi" w:hAnsiTheme="minorHAnsi" w:cstheme="minorHAnsi"/>
                <w:sz w:val="22"/>
                <w:szCs w:val="22"/>
              </w:rPr>
              <w:t>Wykreślono realizację cel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3530C3">
              <w:rPr>
                <w:rFonts w:asciiTheme="minorHAnsi" w:hAnsiTheme="minorHAnsi" w:cstheme="minorHAnsi"/>
                <w:sz w:val="22"/>
                <w:szCs w:val="22"/>
              </w:rPr>
              <w:t xml:space="preserve"> 2.4.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2, 2.4.3 oraz 2.6.1</w:t>
            </w:r>
          </w:p>
        </w:tc>
      </w:tr>
      <w:tr w:rsidR="00004BC5" w:rsidRPr="00A06425" w14:paraId="76704031" w14:textId="77777777" w:rsidTr="008427F4">
        <w:tc>
          <w:tcPr>
            <w:tcW w:w="562" w:type="dxa"/>
          </w:tcPr>
          <w:p w14:paraId="7812CDB6" w14:textId="3B5D3456" w:rsidR="00004BC5" w:rsidRPr="00A06425" w:rsidRDefault="00004BC5" w:rsidP="00004BC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046ABE33" w14:textId="00A93B3C" w:rsidR="00004BC5" w:rsidRPr="00A06425" w:rsidRDefault="00004BC5" w:rsidP="00004BC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0E0F6067" w14:textId="7D28A99A" w:rsidR="00004BC5" w:rsidRPr="00A06425" w:rsidRDefault="00004BC5" w:rsidP="00004B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 Cele i korzyści wynikające z przedsięwzięcia</w:t>
            </w:r>
          </w:p>
        </w:tc>
        <w:tc>
          <w:tcPr>
            <w:tcW w:w="4678" w:type="dxa"/>
          </w:tcPr>
          <w:p w14:paraId="7EF219E5" w14:textId="0F613B6E" w:rsidR="00004BC5" w:rsidRPr="008D4BFD" w:rsidRDefault="00004BC5" w:rsidP="00004B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pkt „cel strategiczny” w których powołano się na Strategię Cyfryzacji Państwa należy wskazać konkretne cele wraz z sygnaturami (przywołane wcześniej w części 2. Efekty przedsięwzięcia)</w:t>
            </w:r>
          </w:p>
        </w:tc>
        <w:tc>
          <w:tcPr>
            <w:tcW w:w="3827" w:type="dxa"/>
          </w:tcPr>
          <w:p w14:paraId="28D85529" w14:textId="47808AB9" w:rsidR="00004BC5" w:rsidRPr="008D4BFD" w:rsidRDefault="00004BC5" w:rsidP="00004B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modyfikacji przez wnioskodawcę</w:t>
            </w:r>
          </w:p>
        </w:tc>
        <w:tc>
          <w:tcPr>
            <w:tcW w:w="3344" w:type="dxa"/>
          </w:tcPr>
          <w:p w14:paraId="30E00C47" w14:textId="3E04889A" w:rsidR="00004BC5" w:rsidRPr="00361437" w:rsidRDefault="00004BC5" w:rsidP="00004BC5">
            <w:pPr>
              <w:pStyle w:val="Default"/>
              <w:ind w:left="29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36143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Uzupełniono:</w:t>
            </w:r>
          </w:p>
          <w:p w14:paraId="1E43BDFC" w14:textId="77777777" w:rsidR="00004BC5" w:rsidRPr="00361437" w:rsidRDefault="00004BC5" w:rsidP="00004BC5">
            <w:pPr>
              <w:pStyle w:val="Default"/>
              <w:rPr>
                <w:rFonts w:asciiTheme="minorHAnsi" w:hAnsiTheme="minorHAnsi" w:cstheme="minorHAnsi"/>
              </w:rPr>
            </w:pPr>
            <w:r w:rsidRPr="00361437">
              <w:rPr>
                <w:rFonts w:asciiTheme="minorHAnsi" w:hAnsiTheme="minorHAnsi" w:cstheme="minorHAnsi"/>
                <w:sz w:val="20"/>
                <w:szCs w:val="20"/>
              </w:rPr>
              <w:t xml:space="preserve">Cel projektu wpisuje się w </w:t>
            </w:r>
          </w:p>
          <w:p w14:paraId="27DC3D3F" w14:textId="77777777" w:rsidR="00004BC5" w:rsidRPr="00361437" w:rsidRDefault="00004BC5" w:rsidP="00004BC5">
            <w:pPr>
              <w:pStyle w:val="Default"/>
              <w:numPr>
                <w:ilvl w:val="0"/>
                <w:numId w:val="2"/>
              </w:numPr>
              <w:ind w:left="313" w:hanging="284"/>
              <w:rPr>
                <w:rFonts w:asciiTheme="minorHAnsi" w:hAnsiTheme="minorHAnsi" w:cstheme="minorHAnsi"/>
              </w:rPr>
            </w:pPr>
            <w:r w:rsidRPr="00361437">
              <w:rPr>
                <w:rFonts w:asciiTheme="minorHAnsi" w:hAnsiTheme="minorHAnsi" w:cstheme="minorHAnsi"/>
                <w:sz w:val="20"/>
                <w:szCs w:val="20"/>
              </w:rPr>
              <w:t xml:space="preserve">Strategię Cyfryzacji Państwa (Uchwała nr 130 Rady Ministrów z dnia 9 czerwca 2026 r. w sprawie </w:t>
            </w:r>
            <w:r w:rsidRPr="0036143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przyjęcia strategii dotyczącej informatyzacji państwa) </w:t>
            </w:r>
          </w:p>
          <w:p w14:paraId="4726656A" w14:textId="77777777" w:rsidR="00004BC5" w:rsidRPr="00361437" w:rsidRDefault="00004BC5" w:rsidP="00004BC5">
            <w:pPr>
              <w:pStyle w:val="Default"/>
              <w:ind w:left="313"/>
              <w:rPr>
                <w:rFonts w:asciiTheme="minorHAnsi" w:hAnsiTheme="minorHAnsi" w:cstheme="minorHAnsi"/>
              </w:rPr>
            </w:pPr>
            <w:r w:rsidRPr="00361437">
              <w:rPr>
                <w:rFonts w:asciiTheme="minorHAnsi" w:hAnsiTheme="minorHAnsi" w:cstheme="minorHAnsi"/>
                <w:sz w:val="20"/>
                <w:szCs w:val="20"/>
              </w:rPr>
              <w:t>Cel 4.8.1 Stworzenie warunków sprzyjających powszechnemu wdrażaniu i wykorzystywaniu nowoczesnych technologii w rolnictwie, kierunek działania wskazany w lit. d stworzenie przejrzystego portalu informującego o instrumentach wsparcia i możliwościach jego pozyskania oraz rozwój zintegrowanej platformy usług na rzecz sektora rolno-spożywczego.</w:t>
            </w:r>
            <w:r w:rsidRPr="00361437">
              <w:rPr>
                <w:rFonts w:asciiTheme="minorHAnsi" w:hAnsiTheme="minorHAnsi" w:cstheme="minorHAnsi"/>
              </w:rPr>
              <w:t xml:space="preserve"> </w:t>
            </w:r>
            <w:r w:rsidRPr="00361437">
              <w:rPr>
                <w:rFonts w:asciiTheme="minorHAnsi" w:hAnsiTheme="minorHAnsi" w:cstheme="minorHAnsi"/>
              </w:rPr>
              <w:br/>
            </w:r>
            <w:r w:rsidRPr="00361437">
              <w:rPr>
                <w:rFonts w:asciiTheme="minorHAnsi" w:hAnsiTheme="minorHAnsi" w:cstheme="minorHAnsi"/>
                <w:sz w:val="20"/>
                <w:szCs w:val="20"/>
              </w:rPr>
              <w:t xml:space="preserve">Cel 2.1.1: E-usługi publiczne są dostępne w jednym miejscu i uwzględniają potrzeby wszystkich użytkowników. </w:t>
            </w:r>
            <w:r w:rsidRPr="00361437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36143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Cel 2.1.2: Wdrożone jednolite narzędzia służące realizacji e-usług publicznych ułatwiają interakcję podmiotów świadczących e-usługi z ich użytkownikami </w:t>
            </w:r>
            <w:r w:rsidRPr="0036143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br/>
              <w:t xml:space="preserve">Cel 2.3.2: Udostępnianie wysokiej jakości danych z rejestrów publicznych i publicznych systemów teleinformatycznych odbywa się w sposób bezpieczny i zautomatyzowany. </w:t>
            </w:r>
            <w:r w:rsidRPr="0036143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br/>
              <w:t>Cel 4.1.3: Cyfrowe usługi publiczne dla przedsiębiorców są proaktywne i dojrzałe, a interoperacyjność systemów umożliwia zredukowanie obciążeń administracyjnych</w:t>
            </w:r>
          </w:p>
          <w:p w14:paraId="270D70F2" w14:textId="77777777" w:rsidR="00004BC5" w:rsidRPr="00361437" w:rsidRDefault="00004BC5" w:rsidP="00004BC5">
            <w:pPr>
              <w:pStyle w:val="Default"/>
              <w:rPr>
                <w:rFonts w:asciiTheme="minorHAnsi" w:hAnsiTheme="minorHAnsi" w:cstheme="minorHAnsi"/>
              </w:rPr>
            </w:pPr>
          </w:p>
          <w:p w14:paraId="0E47E030" w14:textId="77777777" w:rsidR="00004BC5" w:rsidRPr="00361437" w:rsidRDefault="00004BC5" w:rsidP="00004B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4BC5" w:rsidRPr="00A06425" w14:paraId="6246D543" w14:textId="77777777" w:rsidTr="008427F4">
        <w:tc>
          <w:tcPr>
            <w:tcW w:w="562" w:type="dxa"/>
          </w:tcPr>
          <w:p w14:paraId="19561A74" w14:textId="7BDE81BF" w:rsidR="00004BC5" w:rsidRDefault="00004BC5" w:rsidP="00004BC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</w:tcPr>
          <w:p w14:paraId="17419A0D" w14:textId="3484EF08" w:rsidR="00004BC5" w:rsidRDefault="00004BC5" w:rsidP="00004BC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ABFAA41" w14:textId="31E302CF" w:rsidR="00004BC5" w:rsidRDefault="00004BC5" w:rsidP="00004B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 Efekty przedsięwzięcia/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 Cele i korzyści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wynikające z przedsięwzięcia</w:t>
            </w:r>
          </w:p>
        </w:tc>
        <w:tc>
          <w:tcPr>
            <w:tcW w:w="4678" w:type="dxa"/>
          </w:tcPr>
          <w:p w14:paraId="35F36F08" w14:textId="4C6C68CD" w:rsidR="00004BC5" w:rsidRDefault="00004BC5" w:rsidP="00004B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Uzupełnienia wymaga informacja w jaki sposób przedsięwzięcie będzie powiązane ze </w:t>
            </w:r>
            <w:r w:rsidRPr="005A2AF3">
              <w:rPr>
                <w:rFonts w:ascii="Calibri" w:hAnsi="Calibri" w:cs="Calibri"/>
                <w:sz w:val="22"/>
                <w:szCs w:val="22"/>
              </w:rPr>
              <w:t>zintegrowan</w:t>
            </w:r>
            <w:r>
              <w:rPr>
                <w:rFonts w:ascii="Calibri" w:hAnsi="Calibri" w:cs="Calibri"/>
                <w:sz w:val="22"/>
                <w:szCs w:val="22"/>
              </w:rPr>
              <w:t>ą</w:t>
            </w:r>
            <w:r w:rsidRPr="005A2AF3">
              <w:rPr>
                <w:rFonts w:ascii="Calibri" w:hAnsi="Calibri" w:cs="Calibri"/>
                <w:sz w:val="22"/>
                <w:szCs w:val="22"/>
              </w:rPr>
              <w:t xml:space="preserve"> platform</w:t>
            </w:r>
            <w:r>
              <w:rPr>
                <w:rFonts w:ascii="Calibri" w:hAnsi="Calibri" w:cs="Calibri"/>
                <w:sz w:val="22"/>
                <w:szCs w:val="22"/>
              </w:rPr>
              <w:t>ą</w:t>
            </w:r>
            <w:r w:rsidRPr="005A2AF3">
              <w:rPr>
                <w:rFonts w:ascii="Calibri" w:hAnsi="Calibri" w:cs="Calibri"/>
                <w:sz w:val="22"/>
                <w:szCs w:val="22"/>
              </w:rPr>
              <w:t xml:space="preserve"> usług na rzecz sektora rolno-spożywczego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(SCP 4.8.1 lit. d) oraz czy i w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jakim zakresie przedsięwzięcie wpływa na realizację wskaźnika nr </w:t>
            </w:r>
            <w:r w:rsidRPr="005A2AF3">
              <w:rPr>
                <w:rFonts w:ascii="Calibri" w:hAnsi="Calibri" w:cs="Calibri"/>
                <w:sz w:val="22"/>
                <w:szCs w:val="22"/>
              </w:rPr>
              <w:t>37.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A2AF3">
              <w:rPr>
                <w:rFonts w:ascii="Calibri" w:hAnsi="Calibri" w:cs="Calibri"/>
                <w:i/>
                <w:iCs/>
                <w:sz w:val="22"/>
                <w:szCs w:val="22"/>
              </w:rPr>
              <w:t>Liczba e-usług na wysokim poziomie dojrzałości (transakcja lub personalizacja) świadczonych przez jednostki administracji publicznej sektora rolnictwa na zintegrowanej platformie usług</w:t>
            </w:r>
          </w:p>
        </w:tc>
        <w:tc>
          <w:tcPr>
            <w:tcW w:w="3827" w:type="dxa"/>
          </w:tcPr>
          <w:p w14:paraId="56F76391" w14:textId="77B2B86A" w:rsidR="00004BC5" w:rsidRPr="00361437" w:rsidRDefault="00004BC5" w:rsidP="00004B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4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 modyfikacji przez wnioskodawcę</w:t>
            </w:r>
          </w:p>
        </w:tc>
        <w:tc>
          <w:tcPr>
            <w:tcW w:w="3344" w:type="dxa"/>
          </w:tcPr>
          <w:p w14:paraId="4D4C9E66" w14:textId="65622B0F" w:rsidR="00004BC5" w:rsidRPr="008A2AAC" w:rsidRDefault="00004BC5" w:rsidP="00004BC5">
            <w:pPr>
              <w:pStyle w:val="Default"/>
              <w:ind w:left="29"/>
              <w:rPr>
                <w:rFonts w:asciiTheme="minorHAnsi" w:hAnsiTheme="minorHAnsi" w:cstheme="minorHAnsi"/>
                <w:color w:val="auto"/>
                <w:sz w:val="22"/>
                <w:szCs w:val="20"/>
                <w:u w:val="single"/>
              </w:rPr>
            </w:pPr>
            <w:r w:rsidRPr="008A2AAC">
              <w:rPr>
                <w:rFonts w:asciiTheme="minorHAnsi" w:hAnsiTheme="minorHAnsi" w:cstheme="minorHAnsi"/>
                <w:color w:val="auto"/>
                <w:sz w:val="22"/>
                <w:szCs w:val="20"/>
                <w:u w:val="single"/>
              </w:rPr>
              <w:t>Uzupełniono</w:t>
            </w:r>
            <w:r w:rsidR="008A2AAC" w:rsidRPr="008A2AAC">
              <w:rPr>
                <w:rFonts w:asciiTheme="minorHAnsi" w:hAnsiTheme="minorHAnsi" w:cstheme="minorHAnsi"/>
                <w:color w:val="auto"/>
                <w:sz w:val="22"/>
                <w:szCs w:val="20"/>
                <w:u w:val="single"/>
              </w:rPr>
              <w:t xml:space="preserve"> informacje w cz. 2</w:t>
            </w:r>
            <w:r w:rsidR="008A2AAC">
              <w:rPr>
                <w:rFonts w:asciiTheme="minorHAnsi" w:hAnsiTheme="minorHAnsi" w:cstheme="minorHAnsi"/>
                <w:color w:val="auto"/>
                <w:sz w:val="22"/>
                <w:szCs w:val="20"/>
                <w:u w:val="single"/>
              </w:rPr>
              <w:t xml:space="preserve"> </w:t>
            </w:r>
            <w:r w:rsidR="008A2AAC" w:rsidRPr="008A2AAC">
              <w:rPr>
                <w:rFonts w:asciiTheme="minorHAnsi" w:hAnsiTheme="minorHAnsi" w:cstheme="minorHAnsi"/>
                <w:color w:val="auto"/>
                <w:sz w:val="22"/>
                <w:szCs w:val="20"/>
                <w:u w:val="single"/>
              </w:rPr>
              <w:t>Efekty przedsięwzięcia</w:t>
            </w:r>
          </w:p>
          <w:p w14:paraId="7D80F870" w14:textId="77777777" w:rsidR="00004BC5" w:rsidRPr="00361437" w:rsidRDefault="00004BC5" w:rsidP="00004B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437">
              <w:rPr>
                <w:rFonts w:asciiTheme="minorHAnsi" w:hAnsiTheme="minorHAnsi" w:cstheme="minorHAnsi"/>
                <w:sz w:val="22"/>
                <w:szCs w:val="22"/>
              </w:rPr>
              <w:t xml:space="preserve">SCP 4.8.1 lit. D </w:t>
            </w:r>
          </w:p>
          <w:p w14:paraId="6BB38D76" w14:textId="705DC6F3" w:rsidR="00EA2FB0" w:rsidRPr="00A86A44" w:rsidRDefault="00004BC5" w:rsidP="00004BC5">
            <w:pPr>
              <w:rPr>
                <w:rFonts w:ascii="Calibri" w:hAnsi="Calibri" w:cs="Calibri"/>
                <w:sz w:val="22"/>
                <w:szCs w:val="22"/>
              </w:rPr>
            </w:pPr>
            <w:r w:rsidRPr="003614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Realizacja celu: Twoja Odmiana pozwoli na składanie wniosków i śledzenie toku sprawy w systemie Portal Rolnika</w:t>
            </w:r>
            <w:r w:rsidR="007619D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619D3">
              <w:rPr>
                <w:rFonts w:asciiTheme="minorHAnsi" w:hAnsiTheme="minorHAnsi" w:cstheme="minorHAnsi"/>
                <w:sz w:val="22"/>
                <w:szCs w:val="22"/>
              </w:rPr>
              <w:t>– zintegrowanej platformie usług świadczonych przez jednostki administracji publicznej sektora rolnictwa</w:t>
            </w:r>
            <w:r w:rsidRPr="00361437">
              <w:rPr>
                <w:rFonts w:asciiTheme="minorHAnsi" w:hAnsiTheme="minorHAnsi" w:cstheme="minorHAnsi"/>
                <w:sz w:val="22"/>
                <w:szCs w:val="22"/>
              </w:rPr>
              <w:t>, w odróżnieniu od obecnych wniosków składanych na papierze. Portal Rolnika dopuszczać będzie składanie wniosków zarówno przez osoby fizyczne w imieniu własnym, jak i przez osoby fizyczne reprezentujące podmioty posiadające lub nieposiadające osobowości prawnej. W celu podpisania składanego wniosku użytkownik będzie mógł skorzystać z podpisu elektronicznego, zarówno własnego, w tym podpisu zaufanego, jak i zawierającego dane reprezentowanego podmiotu.</w:t>
            </w:r>
            <w:r w:rsidR="00260A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619D3">
              <w:rPr>
                <w:rFonts w:ascii="Calibri" w:hAnsi="Calibri" w:cs="Calibri"/>
                <w:sz w:val="22"/>
                <w:szCs w:val="22"/>
              </w:rPr>
              <w:t xml:space="preserve">W związku z tym, że e-usługi stworzone w projekcie będą świadczone w Portalu Rolnika, </w:t>
            </w:r>
            <w:r w:rsidR="007619D3">
              <w:rPr>
                <w:rFonts w:asciiTheme="minorHAnsi" w:hAnsiTheme="minorHAnsi" w:cstheme="minorHAnsi"/>
                <w:sz w:val="22"/>
                <w:szCs w:val="22"/>
              </w:rPr>
              <w:t xml:space="preserve">przedsięwzięcie </w:t>
            </w:r>
            <w:r w:rsidR="009C0380">
              <w:rPr>
                <w:rFonts w:asciiTheme="minorHAnsi" w:hAnsiTheme="minorHAnsi" w:cstheme="minorHAnsi"/>
                <w:sz w:val="22"/>
                <w:szCs w:val="22"/>
              </w:rPr>
              <w:t xml:space="preserve">wpływa na </w:t>
            </w:r>
            <w:r w:rsidR="00260ABB" w:rsidRPr="009C0380">
              <w:rPr>
                <w:rFonts w:ascii="Calibri" w:hAnsi="Calibri" w:cs="Calibri"/>
                <w:sz w:val="22"/>
                <w:szCs w:val="22"/>
              </w:rPr>
              <w:t>realizację wskaźnika nr 37</w:t>
            </w:r>
            <w:r w:rsidR="009C0380" w:rsidRPr="009C0380">
              <w:rPr>
                <w:rFonts w:ascii="Calibri" w:hAnsi="Calibri" w:cs="Calibri"/>
                <w:sz w:val="22"/>
                <w:szCs w:val="22"/>
              </w:rPr>
              <w:t xml:space="preserve"> (4.8 Cyfrowa modernizacja rolnictwa)</w:t>
            </w:r>
            <w:r w:rsidR="007619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004BC5" w:rsidRPr="00A06425" w14:paraId="03278DE2" w14:textId="77777777" w:rsidTr="008427F4">
        <w:tc>
          <w:tcPr>
            <w:tcW w:w="562" w:type="dxa"/>
          </w:tcPr>
          <w:p w14:paraId="1C28F2BE" w14:textId="6DB84AEC" w:rsidR="00004BC5" w:rsidRDefault="00004BC5" w:rsidP="00004BC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134" w:type="dxa"/>
          </w:tcPr>
          <w:p w14:paraId="69F52ED9" w14:textId="2D664409" w:rsidR="00004BC5" w:rsidRDefault="00004BC5" w:rsidP="00004BC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7E133423" w14:textId="51240472" w:rsidR="00004BC5" w:rsidRDefault="00004BC5" w:rsidP="00004BC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41C425D7" w14:textId="0B7932F7" w:rsidR="00004BC5" w:rsidRDefault="00004BC5" w:rsidP="00004B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F5D">
              <w:rPr>
                <w:rFonts w:ascii="Calibri" w:hAnsi="Calibri" w:cs="Calibri"/>
                <w:sz w:val="22"/>
                <w:szCs w:val="22"/>
              </w:rPr>
              <w:t>MC poddaje pod rozwagę Wnioskodawcy zgłoszenie przedsięwzięcia do planu operacyjnego do Strategii Cyfryzacji Państwa.</w:t>
            </w:r>
          </w:p>
        </w:tc>
        <w:tc>
          <w:tcPr>
            <w:tcW w:w="3827" w:type="dxa"/>
          </w:tcPr>
          <w:p w14:paraId="1CEC7E27" w14:textId="0742BF45" w:rsidR="00004BC5" w:rsidRDefault="00004BC5" w:rsidP="00004B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 wymaga zmian w OZPI</w:t>
            </w:r>
          </w:p>
        </w:tc>
        <w:tc>
          <w:tcPr>
            <w:tcW w:w="3344" w:type="dxa"/>
          </w:tcPr>
          <w:p w14:paraId="37B057DD" w14:textId="39362C12" w:rsidR="00004BC5" w:rsidRPr="00A06425" w:rsidRDefault="003F7B9E" w:rsidP="00361437">
            <w:pPr>
              <w:tabs>
                <w:tab w:val="left" w:pos="913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361437">
              <w:rPr>
                <w:rFonts w:asciiTheme="minorHAnsi" w:hAnsiTheme="minorHAnsi" w:cstheme="minorHAnsi"/>
                <w:sz w:val="22"/>
                <w:szCs w:val="22"/>
              </w:rPr>
              <w:t>nioskodawc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361437">
              <w:rPr>
                <w:rFonts w:asciiTheme="minorHAnsi" w:hAnsiTheme="minorHAnsi" w:cstheme="minorHAnsi"/>
                <w:sz w:val="22"/>
                <w:szCs w:val="22"/>
              </w:rPr>
              <w:t xml:space="preserve"> rozważy zgłoszenie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F7B9E">
              <w:rPr>
                <w:rFonts w:asciiTheme="minorHAnsi" w:hAnsiTheme="minorHAnsi" w:cstheme="minorHAnsi"/>
                <w:sz w:val="22"/>
                <w:szCs w:val="22"/>
              </w:rPr>
              <w:t>przedsięwzięcia do planu operacyjnego do Strategii Cyfryzacji Państwa</w:t>
            </w:r>
          </w:p>
        </w:tc>
      </w:tr>
    </w:tbl>
    <w:p w14:paraId="08F19194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9E3AA1" w16cex:dateUtc="2026-07-21T10:26:00Z"/>
  <w16cex:commentExtensible w16cex:durableId="56089301" w16cex:dateUtc="2026-07-21T10:1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60A5C"/>
    <w:multiLevelType w:val="hybridMultilevel"/>
    <w:tmpl w:val="5B5E7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D20A8"/>
    <w:multiLevelType w:val="hybridMultilevel"/>
    <w:tmpl w:val="13FE36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4BC5"/>
    <w:rsid w:val="00014F5D"/>
    <w:rsid w:val="00034258"/>
    <w:rsid w:val="000E7B11"/>
    <w:rsid w:val="000F26AB"/>
    <w:rsid w:val="00140BE8"/>
    <w:rsid w:val="00181CC3"/>
    <w:rsid w:val="00186A5A"/>
    <w:rsid w:val="0019648E"/>
    <w:rsid w:val="00260ABB"/>
    <w:rsid w:val="002715B2"/>
    <w:rsid w:val="002E675B"/>
    <w:rsid w:val="003124D1"/>
    <w:rsid w:val="003201E3"/>
    <w:rsid w:val="003530C3"/>
    <w:rsid w:val="00361437"/>
    <w:rsid w:val="0036412B"/>
    <w:rsid w:val="003B2681"/>
    <w:rsid w:val="003B4105"/>
    <w:rsid w:val="003F7B9E"/>
    <w:rsid w:val="004853EF"/>
    <w:rsid w:val="004D086F"/>
    <w:rsid w:val="00502076"/>
    <w:rsid w:val="005A2AF3"/>
    <w:rsid w:val="005F6527"/>
    <w:rsid w:val="006366F2"/>
    <w:rsid w:val="00640645"/>
    <w:rsid w:val="00662252"/>
    <w:rsid w:val="006705EC"/>
    <w:rsid w:val="006E16E9"/>
    <w:rsid w:val="00722CAF"/>
    <w:rsid w:val="007267B9"/>
    <w:rsid w:val="00727C6B"/>
    <w:rsid w:val="007619D3"/>
    <w:rsid w:val="007B2AFC"/>
    <w:rsid w:val="00807385"/>
    <w:rsid w:val="008427F4"/>
    <w:rsid w:val="008637BC"/>
    <w:rsid w:val="008946C4"/>
    <w:rsid w:val="008A2AAC"/>
    <w:rsid w:val="008D4BFD"/>
    <w:rsid w:val="00932FDE"/>
    <w:rsid w:val="00944932"/>
    <w:rsid w:val="009C0380"/>
    <w:rsid w:val="009C4267"/>
    <w:rsid w:val="009E5FDB"/>
    <w:rsid w:val="009F367F"/>
    <w:rsid w:val="00A026E2"/>
    <w:rsid w:val="00A06425"/>
    <w:rsid w:val="00A2753F"/>
    <w:rsid w:val="00A86A44"/>
    <w:rsid w:val="00AA4B5B"/>
    <w:rsid w:val="00AC409D"/>
    <w:rsid w:val="00AC7796"/>
    <w:rsid w:val="00B871B6"/>
    <w:rsid w:val="00C12A99"/>
    <w:rsid w:val="00C64B1B"/>
    <w:rsid w:val="00CD5EB0"/>
    <w:rsid w:val="00DA1728"/>
    <w:rsid w:val="00DA3CDC"/>
    <w:rsid w:val="00E14C33"/>
    <w:rsid w:val="00EA2FB0"/>
    <w:rsid w:val="00EA6529"/>
    <w:rsid w:val="00F16E5B"/>
    <w:rsid w:val="00F75CCA"/>
    <w:rsid w:val="00F8707A"/>
    <w:rsid w:val="00FA1AD0"/>
    <w:rsid w:val="00FC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C8173"/>
  <w15:chartTrackingRefBased/>
  <w15:docId w15:val="{40BCBBE2-FA43-43C6-A2F5-C396E0CD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722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2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22CAF"/>
  </w:style>
  <w:style w:type="paragraph" w:styleId="Tematkomentarza">
    <w:name w:val="annotation subject"/>
    <w:basedOn w:val="Tekstkomentarza"/>
    <w:next w:val="Tekstkomentarza"/>
    <w:link w:val="TematkomentarzaZnak"/>
    <w:rsid w:val="00722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22CAF"/>
    <w:rPr>
      <w:b/>
      <w:bCs/>
    </w:rPr>
  </w:style>
  <w:style w:type="paragraph" w:customStyle="1" w:styleId="Default">
    <w:name w:val="Default"/>
    <w:rsid w:val="00004B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619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91d5ef-7564-4483-9a64-d0a205357978" xsi:nil="true"/>
    <lcf76f155ced4ddcb4097134ff3c332f xmlns="c05d39a3-7d2e-41bf-b887-6ac6ae04932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9CCED9D407FE42B8CB6D4FEA51AA4E" ma:contentTypeVersion="10" ma:contentTypeDescription="Utwórz nowy dokument." ma:contentTypeScope="" ma:versionID="d6bb2ea2e4021a3ed3b43415da4d7559">
  <xsd:schema xmlns:xsd="http://www.w3.org/2001/XMLSchema" xmlns:xs="http://www.w3.org/2001/XMLSchema" xmlns:p="http://schemas.microsoft.com/office/2006/metadata/properties" xmlns:ns2="c05d39a3-7d2e-41bf-b887-6ac6ae04932b" xmlns:ns3="8691d5ef-7564-4483-9a64-d0a205357978" targetNamespace="http://schemas.microsoft.com/office/2006/metadata/properties" ma:root="true" ma:fieldsID="a136855f5bd07b8a09e6871107b9ebe7" ns2:_="" ns3:_="">
    <xsd:import namespace="c05d39a3-7d2e-41bf-b887-6ac6ae04932b"/>
    <xsd:import namespace="8691d5ef-7564-4483-9a64-d0a205357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9a3-7d2e-41bf-b887-6ac6ae049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1d5ef-7564-4483-9a64-d0a2053579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1a476f-3369-4f35-80c4-7fe681387fe5}" ma:internalName="TaxCatchAll" ma:showField="CatchAllData" ma:web="8691d5ef-7564-4483-9a64-d0a205357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3DB08-764F-4B34-8CBA-E98035BEE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2C56F5-D768-49A0-99E7-5465A9528775}">
  <ds:schemaRefs>
    <ds:schemaRef ds:uri="http://schemas.microsoft.com/office/2006/metadata/properties"/>
    <ds:schemaRef ds:uri="http://schemas.microsoft.com/office/infopath/2007/PartnerControls"/>
    <ds:schemaRef ds:uri="8691d5ef-7564-4483-9a64-d0a205357978"/>
    <ds:schemaRef ds:uri="c05d39a3-7d2e-41bf-b887-6ac6ae04932b"/>
  </ds:schemaRefs>
</ds:datastoreItem>
</file>

<file path=customXml/itemProps3.xml><?xml version="1.0" encoding="utf-8"?>
<ds:datastoreItem xmlns:ds="http://schemas.openxmlformats.org/officeDocument/2006/customXml" ds:itemID="{D47CC234-39CD-403E-9924-43DC5961D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9a3-7d2e-41bf-b887-6ac6ae04932b"/>
    <ds:schemaRef ds:uri="8691d5ef-7564-4483-9a64-d0a205357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Ewa Wojcińska</cp:lastModifiedBy>
  <cp:revision>5</cp:revision>
  <dcterms:created xsi:type="dcterms:W3CDTF">2026-07-21T12:36:00Z</dcterms:created>
  <dcterms:modified xsi:type="dcterms:W3CDTF">2026-07-21T12:47:00Z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0x010100E09CCED9D407FE42B8CB6D4FEA51AA4E</vt:lpwstr>
  </property>
  <property fmtid="{D5CDD505-2E9C-101B-9397-08002B2CF9AE}" pid="3" name="MediaServiceImageTags">
    <vt:lpwstr/>
  </property>
</Properties>
</file>